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1E43A5FB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>
        <w:rPr>
          <w:b/>
          <w:bCs/>
        </w:rPr>
        <w:t xml:space="preserve">Załącznik </w:t>
      </w:r>
      <w:r w:rsidRPr="00281AA5">
        <w:rPr>
          <w:b/>
          <w:bCs/>
        </w:rPr>
        <w:t xml:space="preserve">nr </w:t>
      </w:r>
      <w:r w:rsidR="00683679" w:rsidRPr="00281AA5">
        <w:rPr>
          <w:b/>
          <w:bCs/>
        </w:rPr>
        <w:t>4</w:t>
      </w:r>
      <w:r w:rsidR="00E23E68" w:rsidRPr="00281AA5">
        <w:rPr>
          <w:b/>
          <w:bCs/>
        </w:rPr>
        <w:t xml:space="preserve"> do</w:t>
      </w:r>
      <w:r w:rsidR="00E23E68">
        <w:rPr>
          <w:b/>
          <w:bCs/>
        </w:rPr>
        <w:t xml:space="preserve"> </w:t>
      </w:r>
      <w:r w:rsidR="002F29CE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264581CA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 xml:space="preserve">do tej samej </w:t>
      </w:r>
      <w:r w:rsidRPr="009B11F3">
        <w:rPr>
          <w:rFonts w:cs="Arial"/>
        </w:rPr>
        <w:t>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>Dz.U. 202</w:t>
      </w:r>
      <w:r w:rsidR="00281AA5">
        <w:rPr>
          <w:rFonts w:cs="Arial"/>
        </w:rPr>
        <w:t>4</w:t>
      </w:r>
      <w:r w:rsidR="00B136A7" w:rsidRPr="007D333D">
        <w:rPr>
          <w:rFonts w:cs="Arial"/>
        </w:rPr>
        <w:t xml:space="preserve"> poz. </w:t>
      </w:r>
      <w:r w:rsidR="00281AA5">
        <w:rPr>
          <w:rFonts w:cs="Arial"/>
        </w:rPr>
        <w:t>16</w:t>
      </w:r>
      <w:r w:rsidR="00281AA5">
        <w:rPr>
          <w:rFonts w:cs="Arial"/>
        </w:rPr>
        <w:t>16</w:t>
      </w:r>
      <w:r w:rsidR="00281AA5">
        <w:rPr>
          <w:rFonts w:cs="Arial"/>
        </w:rPr>
        <w:t xml:space="preserve"> </w:t>
      </w:r>
      <w:r w:rsidR="00277423">
        <w:rPr>
          <w:rFonts w:cs="Arial"/>
        </w:rPr>
        <w:t>ze zm.</w:t>
      </w:r>
      <w:r w:rsidRPr="009B11F3">
        <w:rPr>
          <w:rFonts w:cs="Arial"/>
        </w:rPr>
        <w:t>), z innym wykonawcą, który złożył odrębną ofertę</w:t>
      </w:r>
      <w:r w:rsidR="00AB5FBC">
        <w:rPr>
          <w:rFonts w:cs="Arial"/>
        </w:rPr>
        <w:t>.</w:t>
      </w:r>
      <w:r>
        <w:rPr>
          <w:rFonts w:cs="Arial"/>
        </w:rPr>
        <w:t>*</w:t>
      </w:r>
    </w:p>
    <w:p w14:paraId="5FA6EF54" w14:textId="7ABEB8AC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277423">
        <w:rPr>
          <w:rFonts w:cs="Arial"/>
        </w:rPr>
        <w:t>t.j</w:t>
      </w:r>
      <w:proofErr w:type="spellEnd"/>
      <w:r w:rsidR="00277423">
        <w:rPr>
          <w:rFonts w:cs="Arial"/>
        </w:rPr>
        <w:t xml:space="preserve">. </w:t>
      </w:r>
      <w:r w:rsidR="00B136A7" w:rsidRPr="007D333D">
        <w:rPr>
          <w:rFonts w:cs="Arial"/>
        </w:rPr>
        <w:t>Dz.U. 202</w:t>
      </w:r>
      <w:r w:rsidR="00281AA5">
        <w:rPr>
          <w:rFonts w:cs="Arial"/>
        </w:rPr>
        <w:t>4</w:t>
      </w:r>
      <w:r w:rsidR="00B136A7" w:rsidRPr="007D333D">
        <w:rPr>
          <w:rFonts w:cs="Arial"/>
        </w:rPr>
        <w:t xml:space="preserve"> poz. </w:t>
      </w:r>
      <w:r w:rsidR="00281AA5">
        <w:rPr>
          <w:rFonts w:cs="Arial"/>
        </w:rPr>
        <w:t>16</w:t>
      </w:r>
      <w:r w:rsidR="00281AA5">
        <w:rPr>
          <w:rFonts w:cs="Arial"/>
        </w:rPr>
        <w:t>16</w:t>
      </w:r>
      <w:r w:rsidR="00281AA5">
        <w:rPr>
          <w:rFonts w:cs="Arial"/>
        </w:rPr>
        <w:t xml:space="preserve"> </w:t>
      </w:r>
      <w:r w:rsidR="00277423">
        <w:rPr>
          <w:rFonts w:cs="Arial"/>
        </w:rPr>
        <w:t>ze zm.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C97673">
        <w:rPr>
          <w:rFonts w:cs="Arial"/>
        </w:rPr>
        <w:t>. *</w:t>
      </w:r>
    </w:p>
    <w:p w14:paraId="2820A7FB" w14:textId="61A2AEAE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oferty, 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2C7A373E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</w:t>
      </w:r>
      <w:r w:rsidRPr="004604A7">
        <w:rPr>
          <w:rFonts w:cs="Arial"/>
        </w:rPr>
        <w:t xml:space="preserve">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1470DC" w:rsidRPr="001470DC">
        <w:rPr>
          <w:rFonts w:eastAsia="Century Gothic" w:cs="Century Gothic"/>
          <w:color w:val="000000"/>
        </w:rPr>
        <w:t>t.j</w:t>
      </w:r>
      <w:proofErr w:type="spellEnd"/>
      <w:r w:rsidR="001470DC" w:rsidRPr="001470DC">
        <w:rPr>
          <w:rFonts w:eastAsia="Century Gothic" w:cs="Century Gothic"/>
          <w:color w:val="000000"/>
        </w:rPr>
        <w:t>. Dz. U. z 202</w:t>
      </w:r>
      <w:r w:rsidR="00281AA5">
        <w:rPr>
          <w:rFonts w:eastAsia="Century Gothic" w:cs="Century Gothic"/>
          <w:color w:val="000000"/>
        </w:rPr>
        <w:t>4</w:t>
      </w:r>
      <w:r w:rsidR="001470DC" w:rsidRPr="001470DC">
        <w:rPr>
          <w:rFonts w:eastAsia="Century Gothic" w:cs="Century Gothic"/>
          <w:color w:val="000000"/>
        </w:rPr>
        <w:t xml:space="preserve"> r., poz.</w:t>
      </w:r>
      <w:r w:rsidR="00277423">
        <w:rPr>
          <w:rFonts w:eastAsia="Century Gothic" w:cs="Century Gothic"/>
          <w:color w:val="000000"/>
        </w:rPr>
        <w:t xml:space="preserve"> </w:t>
      </w:r>
      <w:r w:rsidR="00281AA5">
        <w:rPr>
          <w:rFonts w:eastAsia="Century Gothic" w:cs="Century Gothic"/>
          <w:color w:val="000000"/>
        </w:rPr>
        <w:t>507</w:t>
      </w:r>
      <w:r w:rsidR="00281AA5">
        <w:rPr>
          <w:rFonts w:eastAsia="Century Gothic" w:cs="Century Gothic"/>
          <w:color w:val="000000"/>
        </w:rPr>
        <w:t xml:space="preserve"> </w:t>
      </w:r>
      <w:r w:rsidR="00277423">
        <w:rPr>
          <w:rFonts w:eastAsia="Century Gothic" w:cs="Century Gothic"/>
          <w:color w:val="000000"/>
        </w:rPr>
        <w:t>ze zm.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</w:t>
      </w:r>
      <w:r w:rsidRPr="00B136A7">
        <w:rPr>
          <w:rFonts w:eastAsia="Century Gothic" w:cs="Century Gothic"/>
          <w:color w:val="000000"/>
        </w:rPr>
        <w:t>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7D66" w14:textId="77777777" w:rsidR="00281AA5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</w:p>
  <w:p w14:paraId="7487D3A2" w14:textId="095E6D27" w:rsidR="00281AA5" w:rsidRDefault="00281AA5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281AA5">
      <w:rPr>
        <w:rFonts w:cs="Century Gothic"/>
        <w:sz w:val="16"/>
        <w:szCs w:val="16"/>
      </w:rPr>
      <w:t>Opracowanie dokumentacji projektowej wraz z uzyskaniem decyzji administracyjnych dla zadania, pn. „Trwałe wyłączenie gazociągu DN 250 Grabówka-Bobrowniki wraz z rozbiórką stacji pomiarowej Grabówka.</w:t>
    </w:r>
  </w:p>
  <w:p w14:paraId="1333628B" w14:textId="0BE89424" w:rsidR="00264CCB" w:rsidRPr="003E4D1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081FB6">
      <w:rPr>
        <w:rFonts w:cs="Century Gothic"/>
        <w:sz w:val="16"/>
        <w:szCs w:val="16"/>
      </w:rPr>
      <w:t xml:space="preserve">Numer postępowania: </w:t>
    </w:r>
    <w:r w:rsidR="00281AA5" w:rsidRPr="00281AA5">
      <w:rPr>
        <w:rFonts w:cs="Century Gothic"/>
        <w:sz w:val="16"/>
        <w:szCs w:val="16"/>
      </w:rPr>
      <w:t>ZP/2025/12/0128/REM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1AA5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2590E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5677E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AED"/>
    <w:rsid w:val="00AE4B96"/>
    <w:rsid w:val="00AF319F"/>
    <w:rsid w:val="00AF625E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231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2025-12-15T07:47:00Z</dcterms:created>
  <dcterms:modified xsi:type="dcterms:W3CDTF">2025-12-15T07:47:00Z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